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4" w:rsidRPr="00BB6816" w:rsidRDefault="004A1C84" w:rsidP="004A1C84">
      <w:pPr>
        <w:pStyle w:val="cb"/>
        <w:rPr>
          <w:sz w:val="22"/>
          <w:szCs w:val="22"/>
          <w:lang w:val="it-IT"/>
        </w:rPr>
      </w:pPr>
      <w:r w:rsidRPr="00BB6816">
        <w:rPr>
          <w:sz w:val="22"/>
          <w:szCs w:val="22"/>
          <w:lang w:val="it-IT"/>
        </w:rPr>
        <w:t>CRITERIILE ŞI MODUL</w:t>
      </w:r>
    </w:p>
    <w:p w:rsidR="004A1C84" w:rsidRPr="00BB6816" w:rsidRDefault="004A1C84" w:rsidP="004A1C84">
      <w:pPr>
        <w:pStyle w:val="cb"/>
        <w:rPr>
          <w:sz w:val="22"/>
          <w:szCs w:val="22"/>
          <w:lang w:val="it-IT"/>
        </w:rPr>
      </w:pPr>
      <w:r w:rsidRPr="00BB6816">
        <w:rPr>
          <w:sz w:val="22"/>
          <w:szCs w:val="22"/>
          <w:lang w:val="it-IT"/>
        </w:rPr>
        <w:t xml:space="preserve">de raportare a instituţiilor şi organizaţiilor din învăţămîntul public </w:t>
      </w:r>
    </w:p>
    <w:p w:rsidR="004A1C84" w:rsidRPr="00BB6816" w:rsidRDefault="004A1C84" w:rsidP="004A1C84">
      <w:pPr>
        <w:pStyle w:val="cb"/>
        <w:rPr>
          <w:sz w:val="22"/>
          <w:szCs w:val="22"/>
          <w:lang w:val="it-IT"/>
        </w:rPr>
      </w:pPr>
      <w:r w:rsidRPr="00BB6816">
        <w:rPr>
          <w:sz w:val="22"/>
          <w:szCs w:val="22"/>
          <w:lang w:val="it-IT"/>
        </w:rPr>
        <w:t>la categorii de remunerare a conducătorilor şi specialiştilor</w:t>
      </w:r>
    </w:p>
    <w:p w:rsidR="004A1C84" w:rsidRPr="00BB6816" w:rsidRDefault="004A1C84" w:rsidP="004A1C84">
      <w:pPr>
        <w:pStyle w:val="NormalWeb"/>
        <w:rPr>
          <w:sz w:val="22"/>
          <w:szCs w:val="22"/>
          <w:lang w:val="it-IT"/>
        </w:rPr>
      </w:pPr>
      <w:r w:rsidRPr="00BB6816">
        <w:rPr>
          <w:sz w:val="22"/>
          <w:szCs w:val="22"/>
          <w:lang w:val="it-IT"/>
        </w:rPr>
        <w:t> </w:t>
      </w:r>
    </w:p>
    <w:p w:rsidR="004A1C84" w:rsidRPr="00BB6816" w:rsidRDefault="004A1C84" w:rsidP="004A1C84">
      <w:pPr>
        <w:pStyle w:val="NormalWeb"/>
        <w:rPr>
          <w:sz w:val="22"/>
          <w:szCs w:val="22"/>
          <w:lang w:val="it-IT"/>
        </w:rPr>
      </w:pPr>
      <w:r w:rsidRPr="00BB6816">
        <w:rPr>
          <w:sz w:val="22"/>
          <w:szCs w:val="22"/>
          <w:lang w:val="it-IT"/>
        </w:rPr>
        <w:t>Pentru raportarea instituţiilor şi organizaţiilor din învăţămîntul public, indiferent de subordonare, la categorii de remunerare a conducătorilor şi specialiştilor, în corespundere cu volumul şi complexitatea activităţii de educaţie, se stabilesc următoarele criterii:</w:t>
      </w:r>
    </w:p>
    <w:p w:rsidR="004A1C84" w:rsidRPr="00BB6816" w:rsidRDefault="004A1C84" w:rsidP="004A1C84">
      <w:pPr>
        <w:pStyle w:val="NormalWeb"/>
        <w:ind w:firstLine="0"/>
        <w:rPr>
          <w:i/>
          <w:sz w:val="22"/>
          <w:szCs w:val="22"/>
          <w:lang w:val="it-IT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29"/>
        <w:gridCol w:w="896"/>
        <w:gridCol w:w="1544"/>
        <w:gridCol w:w="1302"/>
        <w:gridCol w:w="1315"/>
        <w:gridCol w:w="1142"/>
        <w:gridCol w:w="1142"/>
        <w:gridCol w:w="530"/>
      </w:tblGrid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816">
              <w:rPr>
                <w:b/>
                <w:bCs/>
                <w:sz w:val="22"/>
                <w:szCs w:val="22"/>
              </w:rPr>
              <w:t>Tipul</w:t>
            </w:r>
            <w:proofErr w:type="spellEnd"/>
            <w:r w:rsidRPr="00BB681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b/>
                <w:bCs/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816">
              <w:rPr>
                <w:b/>
                <w:bCs/>
                <w:sz w:val="22"/>
                <w:szCs w:val="22"/>
              </w:rPr>
              <w:t>Criterii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816">
              <w:rPr>
                <w:b/>
                <w:bCs/>
                <w:sz w:val="22"/>
                <w:szCs w:val="22"/>
              </w:rPr>
              <w:t>Categoria</w:t>
            </w:r>
            <w:proofErr w:type="spellEnd"/>
            <w:r w:rsidRPr="00BB681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b/>
                <w:bCs/>
                <w:sz w:val="22"/>
                <w:szCs w:val="22"/>
              </w:rPr>
              <w:t>instituţiei</w:t>
            </w:r>
            <w:proofErr w:type="spellEnd"/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4" w:rsidRPr="00BB6816" w:rsidRDefault="004A1C84" w:rsidP="004F4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4" w:rsidRPr="00BB6816" w:rsidRDefault="004A1C84" w:rsidP="004F48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r w:rsidRPr="00BB681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r w:rsidRPr="00BB6816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r w:rsidRPr="00BB6816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r w:rsidRPr="00BB6816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r w:rsidRPr="00BB6816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b/>
                <w:bCs/>
                <w:sz w:val="22"/>
                <w:szCs w:val="22"/>
              </w:rPr>
            </w:pPr>
            <w:r w:rsidRPr="00BB6816">
              <w:rPr>
                <w:b/>
                <w:bCs/>
                <w:sz w:val="22"/>
                <w:szCs w:val="22"/>
              </w:rPr>
              <w:t>VI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Instituţii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preşcolare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grupe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15;18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11;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7;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4;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3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  <w:lang w:val="it-IT"/>
              </w:rPr>
            </w:pPr>
            <w:r w:rsidRPr="00BB6816">
              <w:rPr>
                <w:sz w:val="22"/>
                <w:szCs w:val="22"/>
                <w:lang w:val="it-IT"/>
              </w:rPr>
              <w:t xml:space="preserve">Şcoli medii de cultură generală, şcoli primare, şcoli medii serale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881</w:t>
            </w:r>
          </w:p>
          <w:p w:rsidR="004A1C84" w:rsidRPr="00BB6816" w:rsidRDefault="004A1C84" w:rsidP="004F48F6">
            <w:pPr>
              <w:pStyle w:val="lf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401</w:t>
            </w:r>
          </w:p>
          <w:p w:rsidR="004A1C84" w:rsidRPr="00BB6816" w:rsidRDefault="004A1C84" w:rsidP="004F48F6">
            <w:pPr>
              <w:pStyle w:val="lf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281</w:t>
            </w:r>
          </w:p>
          <w:p w:rsidR="004A1C84" w:rsidRPr="00BB6816" w:rsidRDefault="004A1C84" w:rsidP="004F48F6">
            <w:pPr>
              <w:pStyle w:val="lf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101</w:t>
            </w:r>
          </w:p>
          <w:p w:rsidR="004A1C84" w:rsidRPr="00BB6816" w:rsidRDefault="004A1C84" w:rsidP="004F48F6">
            <w:pPr>
              <w:pStyle w:val="lf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100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  <w:lang w:val="it-IT"/>
              </w:rPr>
            </w:pPr>
            <w:r w:rsidRPr="00BB6816">
              <w:rPr>
                <w:sz w:val="22"/>
                <w:szCs w:val="22"/>
                <w:lang w:val="it-IT"/>
              </w:rPr>
              <w:t xml:space="preserve">Şcoli-internat, şcoli speciale pentru copiii şi adolescenţii care necesită condiţii speciale, instituţii de învăţămînt secundar-profesional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281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Şcoli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internat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speciale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pentru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copiii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şi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adolescenţii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cu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deficienţe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în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dezvoltarea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fizică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şi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mintală</w:t>
            </w:r>
            <w:proofErr w:type="spellEnd"/>
            <w:r w:rsidRPr="00BB6816">
              <w:rPr>
                <w:sz w:val="22"/>
                <w:szCs w:val="22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</w:rPr>
              <w:t>case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copii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orice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tip</w:t>
            </w:r>
            <w:proofErr w:type="spellEnd"/>
            <w:r w:rsidRPr="00BB6816">
              <w:rPr>
                <w:sz w:val="22"/>
                <w:szCs w:val="22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</w:rPr>
              <w:t>şcoli-sanatorii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în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perimetrul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silvic</w:t>
            </w:r>
            <w:proofErr w:type="spellEnd"/>
            <w:r w:rsidRPr="00BB6816">
              <w:rPr>
                <w:sz w:val="22"/>
                <w:szCs w:val="22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</w:rPr>
              <w:t>şcoli-internat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pentru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copiii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orfani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şi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copiii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rămaşi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fără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îngrijirea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părinţilor</w:t>
            </w:r>
            <w:proofErr w:type="spellEnd"/>
            <w:r w:rsidRPr="00BB6816">
              <w:rPr>
                <w:sz w:val="22"/>
                <w:szCs w:val="22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</w:rPr>
              <w:t>centre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cazare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provizorie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şi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distribuire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a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minorilor</w:t>
            </w:r>
            <w:proofErr w:type="spellEnd"/>
            <w:r w:rsidRPr="00BB6816">
              <w:rPr>
                <w:sz w:val="22"/>
                <w:szCs w:val="22"/>
              </w:rPr>
              <w:t xml:space="preserve">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271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151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B6816">
              <w:rPr>
                <w:sz w:val="22"/>
                <w:szCs w:val="22"/>
                <w:lang w:val="en-US"/>
              </w:rPr>
              <w:t>Şcoli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muzică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de arte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plastice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şcoli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de arte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301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100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4A1C84" w:rsidRDefault="004A1C84" w:rsidP="004F48F6">
            <w:pPr>
              <w:rPr>
                <w:sz w:val="22"/>
                <w:szCs w:val="22"/>
                <w:lang w:val="en-US"/>
              </w:rPr>
            </w:pPr>
            <w:r w:rsidRPr="00BB6816">
              <w:rPr>
                <w:sz w:val="22"/>
                <w:szCs w:val="22"/>
                <w:lang w:val="en-US"/>
              </w:rPr>
              <w:t>Palate</w:t>
            </w:r>
            <w:r w:rsidRPr="004A1C84">
              <w:rPr>
                <w:sz w:val="22"/>
                <w:szCs w:val="22"/>
                <w:lang w:val="en-US"/>
              </w:rPr>
              <w:t xml:space="preserve"> 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case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de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crea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ţ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ie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ale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copiilor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adolescen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ţ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ilor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sta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ţ</w:t>
            </w:r>
            <w:r w:rsidRPr="00BB6816">
              <w:rPr>
                <w:sz w:val="22"/>
                <w:szCs w:val="22"/>
                <w:lang w:val="en-US"/>
              </w:rPr>
              <w:t>ii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ale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tinerilor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tehnicieni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tinerilor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naturali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sta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ţ</w:t>
            </w:r>
            <w:r w:rsidRPr="00BB6816">
              <w:rPr>
                <w:sz w:val="22"/>
                <w:szCs w:val="22"/>
                <w:lang w:val="en-US"/>
              </w:rPr>
              <w:t>ii</w:t>
            </w:r>
            <w:r w:rsidRPr="004A1C8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baze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ale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tinerilor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turi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ti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alte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institu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ţ</w:t>
            </w:r>
            <w:r w:rsidRPr="00BB6816">
              <w:rPr>
                <w:sz w:val="22"/>
                <w:szCs w:val="22"/>
                <w:lang w:val="en-US"/>
              </w:rPr>
              <w:t>ii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extra</w:t>
            </w:r>
            <w:r w:rsidRPr="004A1C84">
              <w:rPr>
                <w:sz w:val="22"/>
                <w:szCs w:val="22"/>
                <w:lang w:val="en-US"/>
              </w:rPr>
              <w:t>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colare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  <w:lang w:val="it-IT"/>
              </w:rPr>
            </w:pPr>
            <w:r w:rsidRPr="00BB6816">
              <w:rPr>
                <w:sz w:val="22"/>
                <w:szCs w:val="22"/>
                <w:lang w:val="it-IT"/>
              </w:rPr>
              <w:t>Palatul republican de creaţie al copiilor şi adolescenţilor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instituţii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extraşcolare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republicane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4A1C84" w:rsidRDefault="004A1C84" w:rsidP="004F48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B6816">
              <w:rPr>
                <w:sz w:val="22"/>
                <w:szCs w:val="22"/>
                <w:lang w:val="en-US"/>
              </w:rPr>
              <w:t>institu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>ţ</w:t>
            </w:r>
            <w:r w:rsidRPr="00BB6816">
              <w:rPr>
                <w:sz w:val="22"/>
                <w:szCs w:val="22"/>
                <w:lang w:val="en-US"/>
              </w:rPr>
              <w:t>ii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extra</w:t>
            </w:r>
            <w:r w:rsidRPr="004A1C84">
              <w:rPr>
                <w:sz w:val="22"/>
                <w:szCs w:val="22"/>
                <w:lang w:val="en-US"/>
              </w:rPr>
              <w:t>-ş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colare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din</w:t>
            </w:r>
            <w:r w:rsidRPr="004A1C84">
              <w:rPr>
                <w:sz w:val="22"/>
                <w:szCs w:val="22"/>
                <w:lang w:val="en-US"/>
              </w:rPr>
              <w:t xml:space="preserve"> </w:t>
            </w:r>
            <w:r w:rsidRPr="00BB6816">
              <w:rPr>
                <w:sz w:val="22"/>
                <w:szCs w:val="22"/>
                <w:lang w:val="en-US"/>
              </w:rPr>
              <w:t>Chi</w:t>
            </w:r>
            <w:r w:rsidRPr="004A1C84">
              <w:rPr>
                <w:sz w:val="22"/>
                <w:szCs w:val="22"/>
                <w:lang w:val="en-US"/>
              </w:rPr>
              <w:t>ş</w:t>
            </w:r>
            <w:r w:rsidRPr="00BB6816">
              <w:rPr>
                <w:sz w:val="22"/>
                <w:szCs w:val="22"/>
                <w:lang w:val="en-US"/>
              </w:rPr>
              <w:t>in</w:t>
            </w:r>
            <w:r w:rsidRPr="004A1C84">
              <w:rPr>
                <w:sz w:val="22"/>
                <w:szCs w:val="22"/>
                <w:lang w:val="en-US"/>
              </w:rPr>
              <w:t>ă</w:t>
            </w:r>
            <w:r w:rsidRPr="00BB6816">
              <w:rPr>
                <w:sz w:val="22"/>
                <w:szCs w:val="22"/>
                <w:lang w:val="en-US"/>
              </w:rPr>
              <w:t>u</w:t>
            </w:r>
            <w:r w:rsidRPr="004A1C84">
              <w:rPr>
                <w:sz w:val="22"/>
                <w:szCs w:val="22"/>
                <w:lang w:val="en-US"/>
              </w:rPr>
              <w:t xml:space="preserve">, </w:t>
            </w:r>
            <w:r w:rsidRPr="00BB6816">
              <w:rPr>
                <w:sz w:val="22"/>
                <w:szCs w:val="22"/>
                <w:lang w:val="en-US"/>
              </w:rPr>
              <w:t>B</w:t>
            </w:r>
            <w:r w:rsidRPr="004A1C84">
              <w:rPr>
                <w:sz w:val="22"/>
                <w:szCs w:val="22"/>
                <w:lang w:val="en-US"/>
              </w:rPr>
              <w:t>ă</w:t>
            </w:r>
            <w:r w:rsidRPr="00BB6816">
              <w:rPr>
                <w:sz w:val="22"/>
                <w:szCs w:val="22"/>
                <w:lang w:val="en-US"/>
              </w:rPr>
              <w:t>l</w:t>
            </w:r>
            <w:r w:rsidRPr="004A1C84">
              <w:rPr>
                <w:sz w:val="22"/>
                <w:szCs w:val="22"/>
                <w:lang w:val="en-US"/>
              </w:rPr>
              <w:t>ţ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A1C84">
              <w:rPr>
                <w:sz w:val="22"/>
                <w:szCs w:val="22"/>
                <w:lang w:val="en-US"/>
              </w:rPr>
              <w:t xml:space="preserve">, </w:t>
            </w:r>
            <w:r w:rsidRPr="00BB6816">
              <w:rPr>
                <w:sz w:val="22"/>
                <w:szCs w:val="22"/>
                <w:lang w:val="en-US"/>
              </w:rPr>
              <w:t>Tiraspol</w:t>
            </w:r>
            <w:r w:rsidRPr="004A1C84">
              <w:rPr>
                <w:sz w:val="22"/>
                <w:szCs w:val="22"/>
                <w:lang w:val="en-US"/>
              </w:rPr>
              <w:t xml:space="preserve">, </w:t>
            </w:r>
            <w:r w:rsidRPr="00BB6816">
              <w:rPr>
                <w:sz w:val="22"/>
                <w:szCs w:val="22"/>
                <w:lang w:val="en-US"/>
              </w:rPr>
              <w:t>Bender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raionale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şi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orăşeneşti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  <w:lang w:val="it-IT"/>
              </w:rPr>
            </w:pPr>
            <w:r w:rsidRPr="00BB6816">
              <w:rPr>
                <w:sz w:val="22"/>
                <w:szCs w:val="22"/>
                <w:lang w:val="it-IT"/>
              </w:rPr>
              <w:t xml:space="preserve">Licee, licee-internat, colegii, gimnazii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281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</w:tr>
      <w:tr w:rsidR="004A1C84" w:rsidRPr="00BB6816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B6816">
              <w:rPr>
                <w:sz w:val="22"/>
                <w:szCs w:val="22"/>
                <w:lang w:val="en-US"/>
              </w:rPr>
              <w:t>Licee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licee-internat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colegii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profil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cultură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artă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B6816">
              <w:rPr>
                <w:sz w:val="22"/>
                <w:szCs w:val="22"/>
                <w:lang w:val="en-US"/>
              </w:rPr>
              <w:t xml:space="preserve">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numărul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mai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mult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351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de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201 </w:t>
            </w: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proofErr w:type="spellStart"/>
            <w:r w:rsidRPr="00BB6816">
              <w:rPr>
                <w:sz w:val="22"/>
                <w:szCs w:val="22"/>
              </w:rPr>
              <w:t>pînă</w:t>
            </w:r>
            <w:proofErr w:type="spellEnd"/>
            <w:r w:rsidRPr="00BB6816">
              <w:rPr>
                <w:sz w:val="22"/>
                <w:szCs w:val="22"/>
              </w:rPr>
              <w:t xml:space="preserve"> </w:t>
            </w:r>
            <w:proofErr w:type="spellStart"/>
            <w:r w:rsidRPr="00BB6816">
              <w:rPr>
                <w:sz w:val="22"/>
                <w:szCs w:val="22"/>
              </w:rPr>
              <w:t>la</w:t>
            </w:r>
            <w:proofErr w:type="spellEnd"/>
            <w:r w:rsidRPr="00BB6816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1C84" w:rsidRPr="00BB6816" w:rsidRDefault="004A1C84" w:rsidP="004F48F6">
            <w:pPr>
              <w:jc w:val="center"/>
              <w:rPr>
                <w:sz w:val="22"/>
                <w:szCs w:val="22"/>
              </w:rPr>
            </w:pPr>
            <w:r w:rsidRPr="00BB6816">
              <w:rPr>
                <w:sz w:val="22"/>
                <w:szCs w:val="22"/>
              </w:rPr>
              <w:t>-</w:t>
            </w:r>
          </w:p>
        </w:tc>
      </w:tr>
    </w:tbl>
    <w:p w:rsidR="004A1C84" w:rsidRPr="00BB6816" w:rsidRDefault="004A1C84" w:rsidP="004A1C84">
      <w:pPr>
        <w:pStyle w:val="NormalWeb"/>
        <w:ind w:firstLine="0"/>
        <w:rPr>
          <w:i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4A1C84" w:rsidRPr="00BB6816" w:rsidRDefault="004A1C84" w:rsidP="004A1C84">
      <w:pPr>
        <w:pStyle w:val="NormalWeb"/>
        <w:rPr>
          <w:b/>
          <w:bCs/>
          <w:sz w:val="22"/>
          <w:szCs w:val="22"/>
          <w:lang w:val="it-IT"/>
        </w:rPr>
      </w:pPr>
    </w:p>
    <w:p w:rsidR="008C7EB4" w:rsidRDefault="008C7EB4"/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1C84"/>
    <w:rsid w:val="004A1C84"/>
    <w:rsid w:val="008C7EB4"/>
    <w:rsid w:val="00E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C84"/>
    <w:pPr>
      <w:ind w:firstLine="567"/>
      <w:jc w:val="both"/>
    </w:pPr>
  </w:style>
  <w:style w:type="paragraph" w:customStyle="1" w:styleId="cb">
    <w:name w:val="cb"/>
    <w:basedOn w:val="Normal"/>
    <w:rsid w:val="004A1C84"/>
    <w:pPr>
      <w:jc w:val="center"/>
    </w:pPr>
    <w:rPr>
      <w:b/>
      <w:bCs/>
    </w:rPr>
  </w:style>
  <w:style w:type="paragraph" w:customStyle="1" w:styleId="lf">
    <w:name w:val="lf"/>
    <w:basedOn w:val="Normal"/>
    <w:rsid w:val="004A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2015-02-06T12:37:00Z</dcterms:created>
  <dcterms:modified xsi:type="dcterms:W3CDTF">2015-02-06T12:38:00Z</dcterms:modified>
</cp:coreProperties>
</file>